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Thailand</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Prime Minister Anutin Charnvirakul</w:t>
              <w:br/>
              <w:t>Government House, 1 Phitsanulok Road, Dusit, Bangkok 10300</w:t>
            </w:r>
          </w:p>
        </w:tc>
      </w:tr>
    </w:tbl>
    <w:p/>
    <w:p>
      <w:pPr>
        <w:jc w:val="center"/>
      </w:pPr>
      <w:r>
        <w:rPr>
          <w:i/>
          <w:color w:val="606060"/>
          <w:sz w:val="18"/>
        </w:rPr>
        <w:t>Copies: Ministry of Foreign Affairs; Ministry of Digital Economy and Society; National Cyber Security Agency; Personal Data Protection Committee; National Human Rights Commission; ThaiCERT;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Prime Minister Anutin Charnvirakul, Government House, 1 Phitsanulok Road, Dusit, Bangkok 10300, Thailand</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Foreign Affairs; Ministry of Digital Economy and Society; National Cyber Security Agency; Personal Data Protection Committee; National Human Rights Commission; ThaiCERT;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Prime Minister,</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Thailand's leadership in ASEAN diplomacy, digital governance, cybersecurity, data protection, medicine, science, public health, human rights, and regional cooperation makes Thailand well positioned to contribute to that discussion.</w:t>
      </w:r>
    </w:p>
    <w:p>
      <w:pPr>
        <w:pStyle w:val="Heading1"/>
        <w:keepNext/>
        <w:keepLines/>
      </w:pPr>
      <w:r>
        <w:t>Request</w:t>
      </w:r>
    </w:p>
    <w:p>
      <w:pPr>
        <w:widowControl/>
      </w:pPr>
      <w:r>
        <w:t>At this stage, we are not asking Thailand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the Kingdom of Thailand</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Foreign Affairs: </w:t>
      </w:r>
      <w:r>
        <w:t>443 Sri Ayudhaya Road, Ratchathewi, Bangkok 10400, Thailand</w:t>
      </w:r>
    </w:p>
    <w:p>
      <w:pPr>
        <w:widowControl/>
      </w:pPr>
      <w:r>
        <w:rPr>
          <w:b/>
        </w:rPr>
        <w:t xml:space="preserve">Ministry of Digital Economy and Society: </w:t>
      </w:r>
      <w:r>
        <w:t>Government Complex, Chaeng Watthana Road, Lak Si, Bangkok 10210, Thailand</w:t>
      </w:r>
    </w:p>
    <w:p>
      <w:pPr>
        <w:widowControl/>
      </w:pPr>
      <w:r>
        <w:rPr>
          <w:b/>
        </w:rPr>
        <w:t xml:space="preserve">Embassy of Thailand in the United States: </w:t>
      </w:r>
      <w:r>
        <w:t>1024 Wisconsin Avenue NW, Suite 401, Washington, DC 20007,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