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Senegal</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Bassirou Diomaye Faye</w:t>
              <w:br/>
              <w:t>Palace of the Republic, Avenue Léopold Sédar Senghor, Dakar</w:t>
            </w:r>
          </w:p>
        </w:tc>
      </w:tr>
    </w:tbl>
    <w:p/>
    <w:p>
      <w:pPr>
        <w:jc w:val="center"/>
      </w:pPr>
      <w:r>
        <w:rPr>
          <w:i/>
          <w:color w:val="606060"/>
          <w:sz w:val="18"/>
        </w:rPr>
        <w:t>Copies: Ministry of African Integration and Foreign Affairs; Ministry of Communication, Telecommunications and Digital Affairs; Ministry of Interior and Public Security; Personal Data Protection Commission; national cybersecurity authorities; national human-rights and research-ethics authorities;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Bassirou Diomaye Faye, Palace of the Republic, Avenue Léopold Sédar Senghor, Dakar, Senegal</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African Integration and Foreign Affairs; Ministry of Communication, Telecommunications and Digital Affairs; Ministry of Interior and Public Security; Personal Data Protection Commission; national cybersecurity authorities; national human-rights and research-ethics authorities;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Senegal's democratic tradition, West African and multilateral diplomacy, digital public services, data protection, cybersecurity, science, public health, human rights, and regional leadership makes Senegal well positioned to contribute to that discussion.</w:t>
      </w:r>
    </w:p>
    <w:p>
      <w:pPr>
        <w:pStyle w:val="Heading1"/>
        <w:keepNext/>
        <w:keepLines/>
      </w:pPr>
      <w:r>
        <w:t>Request</w:t>
      </w:r>
    </w:p>
    <w:p>
      <w:pPr>
        <w:widowControl/>
      </w:pPr>
      <w:r>
        <w:t>At this stage, we are not asking Senegal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Senegal</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African Integration and Foreign Affairs: </w:t>
      </w:r>
      <w:r>
        <w:t>2 Place de l'Indépendance, B.P. 4044, Dakar, Senegal</w:t>
      </w:r>
    </w:p>
    <w:p>
      <w:pPr>
        <w:widowControl/>
      </w:pPr>
      <w:r>
        <w:rPr>
          <w:b/>
        </w:rPr>
        <w:t xml:space="preserve">Ministry of Communication, Telecommunications and Digital Affairs: </w:t>
      </w:r>
      <w:r>
        <w:t>Diamniadio, Dakar Region, Senegal</w:t>
      </w:r>
    </w:p>
    <w:p>
      <w:pPr>
        <w:widowControl/>
      </w:pPr>
      <w:r>
        <w:rPr>
          <w:b/>
        </w:rPr>
        <w:t xml:space="preserve">Embassy of Senegal in the United States: </w:t>
      </w:r>
      <w:r>
        <w:t>2215 M Street NW, Washington, DC 20037,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