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PORTUGAL - MODEL GOVERNMENT NOTICE</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Formal Notice and Demand for Cessation</w:t>
      </w:r>
    </w:p>
    <w:p>
      <w:pPr>
        <w:pStyle w:val="Subtitle"/>
        <w:jc w:val="center"/>
      </w:pPr>
      <w:r>
        <w:t>Cognitive Sovereignty, Unauthorized Neural Monitoring, Directed-Energy, and Cross-Border Technological Interference</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From: The Government of the Portuguese Republic</w:t>
              <w:br/>
              <w:t>To: The Government of the United States of America</w:t>
            </w:r>
          </w:p>
        </w:tc>
      </w:tr>
    </w:tbl>
    <w:p/>
    <w:p>
      <w:pPr>
        <w:jc w:val="center"/>
      </w:pPr>
      <w:r>
        <w:rPr>
          <w:i/>
          <w:color w:val="606060"/>
          <w:sz w:val="18"/>
        </w:rPr>
        <w:t>Draft model for governmental review; allegations require independent verification</w:t>
      </w:r>
      <w:r>
        <w:rPr>
          <w:i/>
          <w:color w:val="606060"/>
          <w:sz w:val="18"/>
        </w:rPr>
        <w:br/>
        <w:t xml:space="preserve">Model source: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The Government of the Portuguese Republic</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The Government of the United States of America</w:t>
            </w:r>
          </w:p>
        </w:tc>
      </w:tr>
      <w:tr>
        <w:tc>
          <w:tcPr>
            <w:tcW w:type="dxa" w:w="2088"/>
            <w:tcMar>
              <w:top w:w="35" w:type="dxa"/>
              <w:start w:w="0" w:type="dxa"/>
              <w:bottom w:w="35" w:type="dxa"/>
              <w:end w:w="80" w:type="dxa"/>
            </w:tcMar>
          </w:tcPr>
          <w:p>
            <w:r>
              <w:rPr>
                <w:rFonts w:ascii="Noto Sans" w:hAnsi="Noto Sans"/>
                <w:b/>
                <w:color w:val="243B5A"/>
                <w:sz w:val="19"/>
              </w:rPr>
              <w:t>Via</w:t>
            </w:r>
          </w:p>
        </w:tc>
        <w:tc>
          <w:tcPr>
            <w:tcW w:type="dxa" w:w="8352"/>
            <w:tcMar>
              <w:top w:w="35" w:type="dxa"/>
              <w:start w:w="0" w:type="dxa"/>
              <w:bottom w:w="35" w:type="dxa"/>
              <w:end w:w="0" w:type="dxa"/>
            </w:tcMar>
          </w:tcPr>
          <w:p>
            <w:r>
              <w:rPr>
                <w:rFonts w:ascii="Noto Sans" w:hAnsi="Noto Sans"/>
                <w:sz w:val="19"/>
              </w:rPr>
              <w:t>Embassy of the United States of America, Avenida das Forças Armadas, 1600-081 Lisbon, Portugal</w:t>
            </w:r>
          </w:p>
        </w:tc>
      </w:tr>
      <w:tr>
        <w:tc>
          <w:tcPr>
            <w:tcW w:type="dxa" w:w="2088"/>
            <w:tcMar>
              <w:top w:w="35" w:type="dxa"/>
              <w:start w:w="0" w:type="dxa"/>
              <w:bottom w:w="35" w:type="dxa"/>
              <w:end w:w="80" w:type="dxa"/>
            </w:tcMar>
          </w:tcPr>
          <w:p>
            <w:r>
              <w:rPr>
                <w:rFonts w:ascii="Noto Sans" w:hAnsi="Noto Sans"/>
                <w:b/>
                <w:color w:val="243B5A"/>
                <w:sz w:val="19"/>
              </w:rPr>
              <w:t>Attention</w:t>
            </w:r>
          </w:p>
        </w:tc>
        <w:tc>
          <w:tcPr>
            <w:tcW w:type="dxa" w:w="8352"/>
            <w:tcMar>
              <w:top w:w="35" w:type="dxa"/>
              <w:start w:w="0" w:type="dxa"/>
              <w:bottom w:w="35" w:type="dxa"/>
              <w:end w:w="0" w:type="dxa"/>
            </w:tcMar>
          </w:tcPr>
          <w:p>
            <w:r>
              <w:rPr>
                <w:rFonts w:ascii="Noto Sans" w:hAnsi="Noto Sans"/>
                <w:sz w:val="19"/>
              </w:rPr>
              <w:t>U.S. Department of State, 2201 C Street NW, Washington, DC 20520</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[DATE]</w:t>
            </w:r>
          </w:p>
        </w:tc>
      </w:tr>
      <w:tr>
        <w:tc>
          <w:tcPr>
            <w:tcW w:type="dxa" w:w="2088"/>
            <w:tcMar>
              <w:top w:w="35" w:type="dxa"/>
              <w:start w:w="0" w:type="dxa"/>
              <w:bottom w:w="35" w:type="dxa"/>
              <w:end w:w="80" w:type="dxa"/>
            </w:tcMar>
          </w:tcPr>
          <w:p>
            <w:r>
              <w:rPr>
                <w:rFonts w:ascii="Noto Sans" w:hAnsi="Noto Sans"/>
                <w:b/>
                <w:color w:val="243B5A"/>
                <w:sz w:val="19"/>
              </w:rPr>
              <w:t>Reference</w:t>
            </w:r>
          </w:p>
        </w:tc>
        <w:tc>
          <w:tcPr>
            <w:tcW w:type="dxa" w:w="8352"/>
            <w:tcMar>
              <w:top w:w="35" w:type="dxa"/>
              <w:start w:w="0" w:type="dxa"/>
              <w:bottom w:w="35" w:type="dxa"/>
              <w:end w:w="0" w:type="dxa"/>
            </w:tcMar>
          </w:tcPr>
          <w:p>
            <w:r>
              <w:rPr>
                <w:rFonts w:ascii="Noto Sans" w:hAnsi="Noto Sans"/>
                <w:sz w:val="19"/>
              </w:rPr>
              <w:t>[MINISTRY OF FOREIGN AFFAIRS / PORTUGAL GOVERNMENT REFERENCE]</w:t>
            </w:r>
          </w:p>
        </w:tc>
      </w:tr>
    </w:tbl>
    <w:p/>
    <w:p>
      <w:pPr>
        <w:widowControl/>
      </w:pPr>
      <w:r>
        <w:t>The Government of the Portuguese Republic presents its compliments to the Government of the United States of America and delivers this formal notice concerning unauthorized technological activity that, if conducted within or producing effects within Portugal without lawful authorization, could raise matters of the utmost seriousness concerning Portuguese sovereignty, national security, human rights, privacy, mental autonomy, and the integrity of persons within Portuguese jurisdiction.</w:t>
      </w:r>
    </w:p>
    <w:p>
      <w:pPr>
        <w:pStyle w:val="Heading1"/>
        <w:keepNext/>
        <w:keepLines/>
      </w:pPr>
      <w:r>
        <w:t>I. PURPOSE AND SCOPE</w:t>
      </w:r>
    </w:p>
    <w:p>
      <w:pPr>
        <w:widowControl/>
      </w:pPr>
      <w:r>
        <w:t>This diplomatic notice establishes The Government of the Portuguese Republic’s position concerning unauthorized cross-border neurotechnology, neural-data acquisition, directed-energy activity, electronic interference, and other technologies capable of affecting persons or infrastructure within Portugal jurisdiction.</w:t>
      </w:r>
    </w:p>
    <w:p>
      <w:pPr>
        <w:widowControl/>
      </w:pPr>
      <w:r>
        <w:t>The Government of the Portuguese Republic does not, through this notice, assert as established fact that the United States or any other state is presently conducting a particular operation. This notice instead states the Government’s position that, if activities of the kinds described below are being conducted without lawful authorization, they must cease immediately and be subject to appropriate diplomatic and legal review.</w:t>
      </w:r>
    </w:p>
    <w:p>
      <w:pPr>
        <w:pStyle w:val="Heading1"/>
        <w:keepNext/>
        <w:keepLines/>
      </w:pPr>
      <w:r>
        <w:t>II. FORMAL CEASE-AND-DESIST DEMAND</w:t>
      </w:r>
    </w:p>
    <w:p>
      <w:pPr>
        <w:widowControl/>
      </w:pPr>
      <w:r>
        <w:t>The Government of the Portuguese Republic hereby demands the immediate cessation of any unauthorized activity conducted by, for, at the direction of, with the material support of, or with the knowing authorization of the Government of the United States that occurs within, targets, or produces material effects within the sovereign jurisdiction of Portugal and involves remote neural monitoring; acquisition, inference, interpretation, recording, or transmission of neural or cognitive information; directed-energy exposure; electronic harassment; remote neurostimulation or neuromodulation; interference with neurological or physiological functions; or comparable technological activity.</w:t>
      </w:r>
    </w:p>
    <w:p>
      <w:pPr>
        <w:widowControl/>
      </w:pPr>
      <w:r>
        <w:t>This demand applies whether such activity is conducted through satellites, cellular or telecommunications networks, terrestrial transmitters, airborne or maritime systems, cyber-physical systems, fixed installations, mobile platforms, portable equipment, contractors, research institutions, private companies, allied services, or other intermediaries.</w:t>
      </w:r>
    </w:p>
    <w:p>
      <w:pPr>
        <w:pStyle w:val="Heading1"/>
        <w:keepNext/>
        <w:keepLines/>
      </w:pPr>
      <w:r>
        <w:t>III. SOVEREIGNTY, COGNITIVE SOVEREIGNTY, AND NATIONAL SECURITY</w:t>
      </w:r>
    </w:p>
    <w:p>
      <w:pPr>
        <w:widowControl/>
      </w:pPr>
      <w:r>
        <w:t>Portugal considers unauthorized foreign technological operations that intentionally produce effects within its territory, against its population, or through infrastructure under its jurisdiction to be capable of implicating sovereignty and national security, even when the initiating equipment is located outside its borders.</w:t>
      </w:r>
    </w:p>
    <w:p>
      <w:pPr>
        <w:widowControl/>
      </w:pPr>
      <w:r>
        <w:t>The Government of the Portuguese Republic further recognizes cognitive sovereignty as an emerging policy principle: the protection of mental autonomy, neural information, cognitive integrity, and freedom from unauthorized technological interference. Neural and cognitive information may be uniquely intimate and therefore warrant protections commensurate with their sensitivity. Any governmental review should account for the Constitution of the Portuguese Republic, the General Data Protection Regulation and Law No. 58/2019, applicable criminal and biomedical-research law, and Portugal’s European and international human-rights obligations.</w:t>
      </w:r>
    </w:p>
    <w:p>
      <w:pPr>
        <w:pStyle w:val="Heading1"/>
        <w:keepNext/>
        <w:keepLines/>
      </w:pPr>
      <w:r>
        <w:t>IV. INTERNATIONAL LAW, AGREEMENTS, AND BILATERAL RELATIONS</w:t>
      </w:r>
    </w:p>
    <w:p>
      <w:pPr>
        <w:widowControl/>
      </w:pPr>
      <w:r>
        <w:t>Nothing in any bilateral or multilateral relationship with the United States shall be interpreted as blanket authorization for undisclosed human experimentation, neural surveillance, directed-energy operations, or remote technological interference outside the scope of specific lawful authority.</w:t>
      </w:r>
    </w:p>
    <w:p>
      <w:pPr>
        <w:widowControl/>
      </w:pPr>
      <w:r>
        <w:t>Portugal expressly reserves its position concerning whether substantiated unauthorized activities would constitute violations of bilateral agreements, domestic law, customary international law, international human-rights obligations, or other binding commitments.</w:t>
      </w:r>
    </w:p>
    <w:p>
      <w:pPr>
        <w:pStyle w:val="Heading1"/>
        <w:keepNext/>
        <w:keepLines/>
      </w:pPr>
      <w:r>
        <w:t>V. UNITED NATIONS AND INTERNATIONAL DIPLOMACY</w:t>
      </w:r>
    </w:p>
    <w:p>
      <w:pPr>
        <w:widowControl/>
      </w:pPr>
      <w:r>
        <w:t>The Government of the Portuguese Republic notes that questions concerning emerging neurotechnology, human rights, privacy, security, autonomy, artificial intelligence, and the governance of technologies capable of interacting with the human nervous system are increasingly appropriate subjects for international diplomacy, including engagement within the United Nations system and other international forums.</w:t>
      </w:r>
    </w:p>
    <w:p>
      <w:pPr>
        <w:widowControl/>
      </w:pPr>
      <w:r>
        <w:t>Portugal reserves the right to present substantiated concerns to appropriate United Nations bodies, treaty mechanisms, international organizations, allied governments, and other diplomatic forums. The purpose of this notice is to encourage clarification, prevention, lawful investigation, and the development of international safeguards before technological capability outpaces established legal protections.</w:t>
      </w:r>
    </w:p>
    <w:p>
      <w:pPr>
        <w:pStyle w:val="Heading1"/>
        <w:keepNext/>
        <w:keepLines/>
      </w:pPr>
      <w:r>
        <w:t>VI. HUMAN DIGNITY, NEURAL PRIVACY, AND PERSONAL INTEGRITY</w:t>
      </w:r>
    </w:p>
    <w:p>
      <w:pPr>
        <w:widowControl/>
      </w:pPr>
      <w:r>
        <w:t>The capability to obtain information concerning a person’s neurological or cognitive state does not itself create lawful authority to obtain that information. Likewise, technological capability to influence a neurological or physiological process does not create a lawful right to do so.</w:t>
      </w:r>
    </w:p>
    <w:p>
      <w:pPr>
        <w:widowControl/>
      </w:pPr>
      <w:r>
        <w:t>The Government of the Portuguese Republic considers mental autonomy, cognitive privacy, bodily and neurological integrity, human dignity, lawful oversight, and informed consent in human research to be fundamental principles relevant to the governance of emerging neurotechnology.</w:t>
      </w:r>
    </w:p>
    <w:p>
      <w:pPr>
        <w:pStyle w:val="Heading1"/>
        <w:keepNext/>
        <w:keepLines/>
      </w:pPr>
      <w:r>
        <w:t>VII. REQUEST FOR OFFICIAL ASSURANCES</w:t>
      </w:r>
    </w:p>
    <w:p>
      <w:pPr>
        <w:widowControl/>
      </w:pPr>
      <w:r>
        <w:t>The Government of the Portuguese Republic requests appropriate diplomatic assurances that no United States department, agency, military command, intelligence organization, contractor, research partner, or other entity acting under United States authority is knowingly conducting unauthorized activity of the type described in this notice against persons or infrastructure within Portugal.</w:t>
      </w:r>
    </w:p>
    <w:p>
      <w:pPr>
        <w:widowControl/>
      </w:pPr>
      <w:r>
        <w:t>If any such activity is occurring, Portugal demands its immediate suspension and termination; preservation of relevant records; disclosure through appropriate government-to-government channels sufficient to identify the nature, scope, legal authority, duration, responsible organizations, and affected persons or infrastructure; and establishment of an appropriate bilateral technical mechanism where credible evidence warrants investigation.</w:t>
      </w:r>
    </w:p>
    <w:p>
      <w:pPr>
        <w:pStyle w:val="Heading1"/>
        <w:keepNext/>
        <w:keepLines/>
      </w:pPr>
      <w:r>
        <w:t>VIII. NON-CIRCUMVENTION</w:t>
      </w:r>
    </w:p>
    <w:p>
      <w:pPr>
        <w:widowControl/>
      </w:pPr>
      <w:r>
        <w:t>This notice applies regardless of classification, nomenclature, organizational structure, or technical architecture. An activity does not become permissible merely because it is characterized as research, telemetry, remote sensing, signals intelligence, force protection, behavioral analysis, artificial-intelligence research, communications testing, or another administrative designation.</w:t>
      </w:r>
    </w:p>
    <w:p>
      <w:pPr>
        <w:widowControl/>
      </w:pPr>
      <w:r>
        <w:t>Nor may restrictions be circumvented by routing activity through a third country, private contractor, satellite operator, telecommunications provider, cloud service, research institution, allied intelligence service, or other intermediary.</w:t>
      </w:r>
    </w:p>
    <w:p>
      <w:pPr>
        <w:pStyle w:val="Heading1"/>
        <w:keepNext/>
        <w:keepLines/>
      </w:pPr>
      <w:r>
        <w:t>IX. PRESERVATION OF EVIDENCE AND COOPERATION</w:t>
      </w:r>
    </w:p>
    <w:p>
      <w:pPr>
        <w:widowControl/>
      </w:pPr>
      <w:r>
        <w:t>Upon receipt of credible evidence indicating that activity within the scope of this notice may have occurred, Portugal expects good-faith cooperation through appropriate diplomatic, technical, judicial, or governmental channels. Potentially relevant records should be preserved in accordance with applicable law and should not be destroyed, concealed, altered, or made unavailable after notice of a legitimate governmental inquiry.</w:t>
      </w:r>
    </w:p>
    <w:p>
      <w:pPr>
        <w:pStyle w:val="Heading1"/>
        <w:keepNext/>
        <w:keepLines/>
      </w:pPr>
      <w:r>
        <w:t>X. RESERVATION OF RIGHTS</w:t>
      </w:r>
    </w:p>
    <w:p>
      <w:pPr>
        <w:widowControl/>
      </w:pPr>
      <w:r>
        <w:t>Nothing in this communication waives any right, remedy, jurisdiction, privilege, claim, defense, or diplomatic position available to Portugal or its nationals. Upon development of credible and verifiable evidence, Portugal reserves the right to pursue any lawful diplomatic, regulatory, judicial, treaty-based, or international response available to it.</w:t>
      </w:r>
    </w:p>
    <w:p>
      <w:pPr>
        <w:pStyle w:val="Heading1"/>
        <w:keepNext/>
        <w:keepLines/>
      </w:pPr>
      <w:r>
        <w:t>XI. REQUEST FOR CONSULTATION AND RESPONSE</w:t>
      </w:r>
    </w:p>
    <w:p>
      <w:pPr>
        <w:widowControl/>
      </w:pPr>
      <w:r>
        <w:t>The Government of the Portuguese Republic requests a formal response within [30] days of receipt. The response should confirm whether the United States recognizes Portugal’s authority to prohibit unauthorized foreign neurotechnological, directed-energy, and comparable operations producing effects within its territory; whether appropriate authorities have been instructed to comply; whether any known operation within the scope of this notice is presently being conducted; and whether the United States will cooperate with a bilateral technical investigation should credible evidence arise.</w:t>
      </w:r>
    </w:p>
    <w:p>
      <w:pPr>
        <w:pStyle w:val="Heading1"/>
        <w:keepNext/>
        <w:keepLines/>
      </w:pPr>
      <w:r>
        <w:t>XII. FINAL NOTICE</w:t>
      </w:r>
    </w:p>
    <w:p>
      <w:pPr>
        <w:widowControl/>
      </w:pPr>
      <w:r>
        <w:t>This communication constitutes formal notice that Portugal does not consent to unauthorized neural monitoring, directed-energy exposure, electronic harassment, remote neurological intervention, non-consensual human experimentation, or comparable technological operations conducted against persons within its sovereign jurisdiction.</w:t>
      </w:r>
    </w:p>
    <w:p>
      <w:pPr>
        <w:widowControl/>
      </w:pPr>
      <w:r>
        <w:t>If any such activities are being conducted by, for, at the direction of, with the material assistance of, or with the knowing authorization of the Government of the United States, they are to CEASE AND DESIST immediately.</w:t>
      </w:r>
    </w:p>
    <w:p>
      <w:pPr>
        <w:widowControl/>
      </w:pPr>
      <w:r>
        <w:t>Portugal seeks resolution through diplomacy, transparency, lawful investigation, and international cooperation while reserving its sovereign responsibility to protect its territory, national security, critical infrastructure, and the cognitive and bodily integrity of persons within its jurisdiction.</w:t>
      </w:r>
    </w:p>
    <w:p>
      <w:pPr>
        <w:widowControl/>
      </w:pPr>
      <w:r>
        <w:t>FOR THE GOVERNMENT OF THE PORTUGUESE REPUBLIC</w:t>
        <w:br/>
        <w:t/>
        <w:br/>
        <w:t>[AUTHORIZED MINISTER / OFFICIAL]</w:t>
        <w:br/>
        <w:t>Ministry of Foreign Affairs</w:t>
        <w:br/>
        <w:t>Palácio das Necessidades, Largo do Rilvas, 1399-030 Lisbon</w:t>
        <w:br/>
        <w:t>Portugal</w:t>
        <w:br/>
        <w:t/>
        <w:br/>
        <w:t>[DATE]</w:t>
      </w:r>
      <w:r>
        <w:br/>
        <w:t xml:space="preserve">Model provided by the Targeted Army Coalition | </w:t>
      </w:r>
      <w:hyperlink r:id="rId11" w:history="1">
        <w:r>
          <w:rPr>
            <w:color w:val="0563C1"/>
            <w:u w:val="single"/>
          </w:rPr>
          <w:t>https://targeted.army</w:t>
        </w:r>
      </w:hyperlink>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