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Germany</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Federal Chancellor Friedrich Merz</w:t>
              <w:br/>
              <w:t>Federal Chancellery, 10557 Berlin</w:t>
            </w:r>
          </w:p>
        </w:tc>
      </w:tr>
    </w:tbl>
    <w:p/>
    <w:p>
      <w:pPr>
        <w:jc w:val="center"/>
      </w:pPr>
      <w:r>
        <w:rPr>
          <w:i/>
          <w:color w:val="606060"/>
          <w:sz w:val="18"/>
        </w:rPr>
        <w:t>Copies: Federal Foreign Office; Federal Ministry of Research, Technology and Space; Embassy of Germany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Federal Chancellor Friedrich Merz, Federal Chancellery, 10557 Berlin, Germany</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Federal Foreign Office; Federal Ministry of Research, Technology and Space; Embassy of Germany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Federal Chancellor,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Germany’s constitutional protections for human dignity and personal development, its data-protection framework, and its leadership in science, cybersecurity, artificial intelligence, and international diplomacy make it well positioned to contribute to that discussion.</w:t>
      </w:r>
    </w:p>
    <w:p>
      <w:pPr>
        <w:pStyle w:val="Heading1"/>
        <w:keepNext/>
        <w:keepLines/>
      </w:pPr>
      <w:r>
        <w:t>Request</w:t>
      </w:r>
    </w:p>
    <w:p>
      <w:pPr>
        <w:widowControl/>
      </w:pPr>
      <w:r>
        <w:t>At this stage, we are not asking Germany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Federal Government of Germany</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Federal Foreign Office: </w:t>
      </w:r>
      <w:r>
        <w:t>Werderscher Markt 1, 10117 Berlin, Germany</w:t>
      </w:r>
    </w:p>
    <w:p>
      <w:pPr>
        <w:widowControl/>
      </w:pPr>
      <w:r>
        <w:rPr>
          <w:b/>
        </w:rPr>
        <w:t xml:space="preserve">Federal Ministry of Research, Technology and Space: </w:t>
      </w:r>
      <w:r>
        <w:t>Kapelle-Ufer 1, 10117 Berlin, Germany</w:t>
      </w:r>
    </w:p>
    <w:p>
      <w:pPr>
        <w:widowControl/>
      </w:pPr>
      <w:r>
        <w:rPr>
          <w:b/>
        </w:rPr>
        <w:t xml:space="preserve">Embassy of the Federal Republic of Germany: </w:t>
      </w:r>
      <w:r>
        <w:t>4645 Reservoir Road NW, Washington, DC 20007,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