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Austria</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Federal Chancellor Christian Stocker</w:t>
              <w:br/>
              <w:t>Federal Chancellery, Ballhausplatz 2, 1010 Vienna</w:t>
            </w:r>
          </w:p>
        </w:tc>
      </w:tr>
    </w:tbl>
    <w:p/>
    <w:p>
      <w:pPr>
        <w:jc w:val="center"/>
      </w:pPr>
      <w:r>
        <w:rPr>
          <w:i/>
          <w:color w:val="606060"/>
          <w:sz w:val="18"/>
        </w:rPr>
        <w:t>Copies: European and International Affairs; Innovation, Mobility and Infrastructure; Data Protection Authority; Embassy of Austria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Federal Chancellor Christian Stocker, Federal Chancellery, Ballhausplatz 2, 1010 Vienna, Austria</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Federal Ministry for European and International Affairs; Federal Ministry for Innovation, Mobility and Infrastructure; Austrian Data Protection Authority; Embassy of Austria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Federal Chancellor,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Austria’s role in multilateral diplomacy, human rights, privacy, science, cybersecurity, innovation, and international security dialogue makes it well positioned to contribute to that discussion.</w:t>
      </w:r>
    </w:p>
    <w:p>
      <w:pPr>
        <w:pStyle w:val="Heading1"/>
        <w:keepNext/>
        <w:keepLines/>
      </w:pPr>
      <w:r>
        <w:t>Request</w:t>
      </w:r>
    </w:p>
    <w:p>
      <w:pPr>
        <w:widowControl/>
      </w:pPr>
      <w:r>
        <w:t>At this stage, we are not asking Austria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Federal Government of Austria</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Federal Ministry for European and International Affairs: </w:t>
      </w:r>
      <w:r>
        <w:t>Minoritenplatz 8, 1010 Vienna, Austria</w:t>
      </w:r>
    </w:p>
    <w:p>
      <w:pPr>
        <w:widowControl/>
      </w:pPr>
      <w:r>
        <w:rPr>
          <w:b/>
        </w:rPr>
        <w:t xml:space="preserve">Federal Ministry for Innovation, Mobility and Infrastructure: </w:t>
      </w:r>
      <w:r>
        <w:t>Radetzkystraße 2, 1030 Vienna, Austria</w:t>
      </w:r>
    </w:p>
    <w:p>
      <w:pPr>
        <w:widowControl/>
      </w:pPr>
      <w:r>
        <w:rPr>
          <w:b/>
        </w:rPr>
        <w:t xml:space="preserve">Embassy of Austria in the United States: </w:t>
      </w:r>
      <w:r>
        <w:t>3524 International Court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