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Argentina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Javier Milei</w:t>
              <w:br/>
              <w:t>Casa Rosada, Balcarce 50, C1064AAB Buenos Aires</w:t>
            </w:r>
          </w:p>
        </w:tc>
      </w:tr>
    </w:tbl>
    <w:p/>
    <w:p>
      <w:pPr>
        <w:jc w:val="center"/>
      </w:pPr>
      <w:r>
        <w:rPr>
          <w:i/>
          <w:color w:val="606060"/>
          <w:sz w:val="18"/>
        </w:rPr>
        <w:t>Copies: Ministry of Foreign Affairs, International Trade and Worship; Secretariat of Innovation, Science and Technology; national cybersecurity authorities; Agency for Access to Public Information; human-rights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Javier Milei, Casa Rosada, Balcarce 50, C1064AAB Buenos Aires, Argentina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International Trade and Worship; Secretariat of Innovation, Science and Technology; national cybersecurity authorities; Agency for Access to Public Information; human-rights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Argentina’s traditions in human-rights law, scientific research, neuroscience, privacy, cybersecurity, democratic oversight, and multilateral diplomacy makes Argentina well positioned to contribute to that discussion.</w:t>
      </w:r>
    </w:p>
    <w:p>
      <w:pPr>
        <w:pStyle w:val="Heading1"/>
        <w:keepNext/>
        <w:keepLines/>
      </w:pPr>
      <w:r>
        <w:t>Request</w:t>
      </w:r>
    </w:p>
    <w:p>
      <w:pPr>
        <w:widowControl/>
      </w:pPr>
      <w:r>
        <w:t>At this stage, we are not asking Argentina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Argentine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International Trade and Worship: </w:t>
      </w:r>
      <w:r>
        <w:t>Esmeralda 1212, C1007ABR Buenos Aires, Argentina</w:t>
      </w:r>
    </w:p>
    <w:p>
      <w:pPr>
        <w:widowControl/>
      </w:pPr>
      <w:r>
        <w:rPr>
          <w:b/>
        </w:rPr>
        <w:t xml:space="preserve">Secretariat of Innovation, Science and Technology: </w:t>
      </w:r>
      <w:r>
        <w:t>Godoy Cruz 2320, C1425FQD Buenos Aires, Argentina</w:t>
      </w:r>
    </w:p>
    <w:p>
      <w:pPr>
        <w:widowControl/>
      </w:pPr>
      <w:r>
        <w:rPr>
          <w:b/>
        </w:rPr>
        <w:t xml:space="preserve">Embassy of Argentina in the United States: </w:t>
      </w:r>
      <w:r>
        <w:t>1600 New Hampshire Avenue NW, Washington, DC 20009,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